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Брянск - г. Смоленск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32.67.033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Глинищево, а/д Р-120 Орел – Брянск – Смоленск – гр. с Республикой Беларусь 145км+825м (справа), 145км+925м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Летошники, а/д Р-120 Орел – Брянск – Смоленск – гр. с Республикой Беларусь 183км+525м (справа), 183км+600м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Пеклино, а/д Р-120 Орел – Брянск – Смоленск – гр. с Республикой Беларусь 194км+550м (справа), 194км+300м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Сеща, а/д Р-120 Орел – Брянск – Смоленск – гр. с Республикой Беларусь 219км+975м (справа), 219км+900м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Рославль, Смоленская область, г. Рославль, ул. Привокзальная,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Стодолище, а/д Р-120 Орел – Брянск – Смоленск – гр. с Республикой Беларусь 290км+680м (справа), 290км+610м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Шаталово, а/д Р-120 Орел – Брянск – Смоленск – гр. с Республикой Беларусь 312км+600м (справа), 313км+020м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Прудки, а/д Р-120 Орел – Брянск – Смоленск – гр. с Республикой Беларусь 321км+250м (справа), 321км+150м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Летошники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Пеклино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 Стодолище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Шаталово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Прудки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Мурыгино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Мурыгино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Прудки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Шаталово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Стодолище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Смоленская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Заслонова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п.Сеща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Пеклино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Летошники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Яшенина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Глинищево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